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8D" w:rsidRDefault="000A568D" w:rsidP="00206B8D">
      <w:pPr>
        <w:spacing w:line="240" w:lineRule="auto"/>
        <w:ind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Załącznik nr 2 do zapytania ofertowego</w:t>
      </w:r>
    </w:p>
    <w:p w:rsidR="002A7365" w:rsidRPr="002A7365" w:rsidRDefault="002A7365" w:rsidP="002A736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2A7365" w:rsidRPr="002A7365" w:rsidRDefault="002A7365" w:rsidP="002A736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b/>
          <w:sz w:val="20"/>
          <w:szCs w:val="20"/>
        </w:rPr>
        <w:t>zgodna</w:t>
      </w:r>
      <w:proofErr w:type="gramEnd"/>
      <w:r w:rsidRPr="002A7365">
        <w:rPr>
          <w:rFonts w:asciiTheme="minorHAnsi" w:hAnsiTheme="minorHAnsi" w:cstheme="minorHAnsi"/>
          <w:b/>
          <w:sz w:val="20"/>
          <w:szCs w:val="20"/>
        </w:rPr>
        <w:t xml:space="preserve">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2A7365" w:rsidRPr="005212DA" w:rsidRDefault="002A7365" w:rsidP="005212DA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b/>
          <w:sz w:val="20"/>
          <w:szCs w:val="20"/>
        </w:rPr>
        <w:t>ogólne</w:t>
      </w:r>
      <w:proofErr w:type="gramEnd"/>
      <w:r w:rsidRPr="002A7365">
        <w:rPr>
          <w:rFonts w:asciiTheme="minorHAnsi" w:hAnsiTheme="minorHAnsi" w:cstheme="minorHAnsi"/>
          <w:b/>
          <w:sz w:val="20"/>
          <w:szCs w:val="20"/>
        </w:rPr>
        <w:t xml:space="preserve"> rozporządzenie o ochronie danych)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="005212DA">
        <w:rPr>
          <w:rFonts w:asciiTheme="minorHAnsi" w:hAnsiTheme="minorHAnsi" w:cstheme="minorHAnsi"/>
          <w:sz w:val="20"/>
          <w:szCs w:val="20"/>
        </w:rPr>
        <w:t xml:space="preserve">Tadeusz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Buzarewicz</w:t>
      </w:r>
      <w:proofErr w:type="spellEnd"/>
      <w:r w:rsidRPr="002A7365">
        <w:rPr>
          <w:rFonts w:asciiTheme="minorHAnsi" w:hAnsiTheme="minorHAnsi" w:cstheme="minorHAnsi"/>
          <w:sz w:val="20"/>
          <w:szCs w:val="20"/>
        </w:rPr>
        <w:t xml:space="preserve"> </w:t>
      </w:r>
      <w:r w:rsidR="005212DA">
        <w:rPr>
          <w:rFonts w:asciiTheme="minorHAnsi" w:hAnsiTheme="minorHAnsi" w:cstheme="minorHAnsi"/>
          <w:sz w:val="20"/>
          <w:szCs w:val="20"/>
        </w:rPr>
        <w:t>prowadzący</w:t>
      </w:r>
      <w:r w:rsidR="00095762">
        <w:rPr>
          <w:rFonts w:asciiTheme="minorHAnsi" w:hAnsiTheme="minorHAnsi" w:cstheme="minorHAnsi"/>
          <w:sz w:val="20"/>
          <w:szCs w:val="20"/>
        </w:rPr>
        <w:t xml:space="preserve"> działalność z siedzibą przy ul.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Nowogordzkiej</w:t>
      </w:r>
      <w:proofErr w:type="spellEnd"/>
      <w:r w:rsidR="005212DA">
        <w:rPr>
          <w:rFonts w:asciiTheme="minorHAnsi" w:hAnsiTheme="minorHAnsi" w:cstheme="minorHAnsi"/>
          <w:sz w:val="20"/>
          <w:szCs w:val="20"/>
        </w:rPr>
        <w:t xml:space="preserve"> 49, 00-695 w Warszawie pod nazwą Akademia Szybkiej Nauki Tadeusz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Buzarewicz</w:t>
      </w:r>
      <w:proofErr w:type="spellEnd"/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Informujemy, że nie jesteście Państwo profilowani.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Celem przetwarzania Państwa danych jest rozpatrzenie złożonej przez Państwa oferty w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postępowaniu  prowadzonym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w trybie zasady konkurencyjności w </w:t>
      </w:r>
      <w:r w:rsidR="005212DA">
        <w:rPr>
          <w:rFonts w:asciiTheme="minorHAnsi" w:hAnsiTheme="minorHAnsi" w:cstheme="minorHAnsi"/>
          <w:sz w:val="20"/>
          <w:szCs w:val="20"/>
        </w:rPr>
        <w:t xml:space="preserve">ramach Projektu nr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="005212DA">
        <w:rPr>
          <w:rFonts w:asciiTheme="minorHAnsi" w:hAnsiTheme="minorHAnsi" w:cstheme="minorHAnsi"/>
          <w:sz w:val="20"/>
          <w:szCs w:val="20"/>
        </w:rPr>
        <w:t xml:space="preserve"> RPMA.10.02.00</w:t>
      </w:r>
      <w:r w:rsidRPr="002A7365">
        <w:rPr>
          <w:rFonts w:asciiTheme="minorHAnsi" w:hAnsiTheme="minorHAnsi" w:cstheme="minorHAnsi"/>
          <w:sz w:val="20"/>
          <w:szCs w:val="20"/>
        </w:rPr>
        <w:t>-14-</w:t>
      </w:r>
      <w:r w:rsidR="005212DA">
        <w:rPr>
          <w:rFonts w:asciiTheme="minorHAnsi" w:hAnsiTheme="minorHAnsi" w:cstheme="minorHAnsi"/>
          <w:sz w:val="20"/>
          <w:szCs w:val="20"/>
        </w:rPr>
        <w:t>9144</w:t>
      </w:r>
      <w:r w:rsidRPr="002A7365">
        <w:rPr>
          <w:rFonts w:asciiTheme="minorHAnsi" w:hAnsiTheme="minorHAnsi" w:cstheme="minorHAnsi"/>
          <w:sz w:val="20"/>
          <w:szCs w:val="20"/>
        </w:rPr>
        <w:t xml:space="preserve">/17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pn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>. „</w:t>
      </w:r>
      <w:r w:rsidR="005212DA">
        <w:rPr>
          <w:rFonts w:asciiTheme="minorHAnsi" w:hAnsiTheme="minorHAnsi" w:cstheme="minorHAnsi"/>
          <w:sz w:val="20"/>
          <w:szCs w:val="20"/>
        </w:rPr>
        <w:t>Mazowieckie Centrum Kompetencji Kluczowych</w:t>
      </w:r>
      <w:r w:rsidRPr="002A7365">
        <w:rPr>
          <w:rFonts w:asciiTheme="minorHAnsi" w:hAnsiTheme="minorHAnsi" w:cstheme="minorHAnsi"/>
          <w:sz w:val="20"/>
          <w:szCs w:val="20"/>
        </w:rPr>
        <w:t>”, współfinansowanego przez Unię Europejską z Europejskiego Funduszu Społecznego w ramach Regionalnego Programu Operacyjnego Województwa Mazowieckiego na lata 2014-2020, ewentualne zawarcie przez Państwa umowy na świadczenie oferowanej usługi, a także przechowywanie na poczet kontroli Projektu oraz innych kontroli przewidzianych przepisami prawa, w tym kontroli skarbowych.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Mazowieckiego na lata 2014-2020 jak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ustawy o Zasadach prowadzenia polityki rozwoju oraz kontroli skarbowych.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nie będą przekazywane poza EOG ani udostępniane organizacjom międzynarodowym.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Okres przetwarzania Państwa danych osobowych jest uzależniony od celu w jakim dane są przetwarzane. Okres, przez który Państwa dane osobowe będą przechowywane zakończy się z dniem 31.12.2027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Ponadto, informujemy, że mają Państwo prawo do: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żądania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dostępu do danych osobowych dotyczących Państwa,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sprostowania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danych*,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żądania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od administratora ograniczenia przetwarzania danych osobowych z zastrzeżeniem przypadków, o których mowa w art. 18 ust. 2 RODO**.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Jednocześnie informujemy, iż nie przysługuje Pani / Panu: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związku z art. 17 ust. 3 lit. b, d lub e RODO prawo do usunięcia danych osobowych;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do przenoszenia danych osobowych, o którym mowa w art. 20 RODO;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5212DA" w:rsidRPr="002A7365" w:rsidRDefault="002A7365" w:rsidP="005212DA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przypadku wątpliwości co do prawidłowości przetwarzania Państwa danych osobowych przez </w:t>
      </w:r>
      <w:r w:rsidR="005212DA">
        <w:rPr>
          <w:rFonts w:asciiTheme="minorHAnsi" w:hAnsiTheme="minorHAnsi" w:cstheme="minorHAnsi"/>
          <w:sz w:val="20"/>
          <w:szCs w:val="20"/>
        </w:rPr>
        <w:t xml:space="preserve">Tadeusza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Buzarewicza</w:t>
      </w:r>
      <w:proofErr w:type="spellEnd"/>
      <w:r w:rsidR="005212DA" w:rsidRPr="002A7365">
        <w:rPr>
          <w:rFonts w:asciiTheme="minorHAnsi" w:hAnsiTheme="minorHAnsi" w:cstheme="minorHAnsi"/>
          <w:sz w:val="20"/>
          <w:szCs w:val="20"/>
        </w:rPr>
        <w:t xml:space="preserve"> </w:t>
      </w:r>
      <w:r w:rsidR="005212DA">
        <w:rPr>
          <w:rFonts w:asciiTheme="minorHAnsi" w:hAnsiTheme="minorHAnsi" w:cstheme="minorHAnsi"/>
          <w:sz w:val="20"/>
          <w:szCs w:val="20"/>
        </w:rPr>
        <w:t xml:space="preserve">prowadzącego działalność z siedzibą przy ul.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Nowogordzkiej</w:t>
      </w:r>
      <w:proofErr w:type="spellEnd"/>
      <w:r w:rsidR="005212DA">
        <w:rPr>
          <w:rFonts w:asciiTheme="minorHAnsi" w:hAnsiTheme="minorHAnsi" w:cstheme="minorHAnsi"/>
          <w:sz w:val="20"/>
          <w:szCs w:val="20"/>
        </w:rPr>
        <w:t xml:space="preserve"> 49, 00-695 w Warszawie pod nazwą Akademia Szybkiej Nauki Tadeusz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Buzarewicz</w:t>
      </w:r>
      <w:proofErr w:type="spellEnd"/>
    </w:p>
    <w:p w:rsidR="002A7365" w:rsidRPr="002A7365" w:rsidRDefault="00095762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A7365" w:rsidRPr="002A7365">
        <w:rPr>
          <w:rFonts w:asciiTheme="minorHAnsi" w:hAnsiTheme="minorHAnsi" w:cstheme="minorHAnsi"/>
          <w:sz w:val="20"/>
          <w:szCs w:val="20"/>
        </w:rPr>
        <w:t>mają</w:t>
      </w:r>
      <w:proofErr w:type="gramEnd"/>
      <w:r w:rsidR="002A7365" w:rsidRPr="002A7365">
        <w:rPr>
          <w:rFonts w:asciiTheme="minorHAnsi" w:hAnsiTheme="minorHAnsi" w:cstheme="minorHAnsi"/>
          <w:sz w:val="20"/>
          <w:szCs w:val="20"/>
        </w:rPr>
        <w:t xml:space="preserve"> Państwo prawo wniesienia skargi do organu nadzorczego.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Podanie danych jest warunkiem ważności oferty i ewentualnego zawarcia umowy. </w:t>
      </w:r>
    </w:p>
    <w:p w:rsidR="002A7365" w:rsidRPr="002A7365" w:rsidRDefault="002A7365" w:rsidP="002A736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Zapoznałem(-</w:t>
      </w:r>
      <w:proofErr w:type="spellStart"/>
      <w:r w:rsidRPr="002A7365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A7365">
        <w:rPr>
          <w:rFonts w:asciiTheme="minorHAnsi" w:hAnsiTheme="minorHAnsi" w:cstheme="minorHAnsi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7114B4" w:rsidRPr="002A7365" w:rsidRDefault="002A7365" w:rsidP="005212DA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(data i podpis osoby, której dane osobowe są przetwarzane)</w:t>
      </w:r>
    </w:p>
    <w:sectPr w:rsidR="007114B4" w:rsidRPr="002A7365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5E" w:rsidRDefault="00EB705E" w:rsidP="00143185">
      <w:pPr>
        <w:spacing w:after="0" w:line="240" w:lineRule="auto"/>
      </w:pPr>
      <w:r>
        <w:separator/>
      </w:r>
    </w:p>
  </w:endnote>
  <w:endnote w:type="continuationSeparator" w:id="0">
    <w:p w:rsidR="00EB705E" w:rsidRDefault="00EB705E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5E" w:rsidRDefault="00EB705E" w:rsidP="00143185">
      <w:pPr>
        <w:spacing w:after="0" w:line="240" w:lineRule="auto"/>
      </w:pPr>
      <w:r>
        <w:separator/>
      </w:r>
    </w:p>
  </w:footnote>
  <w:footnote w:type="continuationSeparator" w:id="0">
    <w:p w:rsidR="00EB705E" w:rsidRDefault="00EB705E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DA" w:rsidRDefault="005212DA" w:rsidP="005212DA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5212DA" w:rsidRDefault="005212DA" w:rsidP="005212D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</w:rPr>
      <w:drawing>
        <wp:inline distT="0" distB="0" distL="0" distR="0" wp14:anchorId="3431A8CA" wp14:editId="70250B45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2DA" w:rsidRDefault="005212DA" w:rsidP="005212D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C93EFA" w:rsidRPr="000A568D" w:rsidRDefault="005212DA" w:rsidP="000A568D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95762"/>
    <w:rsid w:val="000A568D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06B8D"/>
    <w:rsid w:val="00214570"/>
    <w:rsid w:val="002302A3"/>
    <w:rsid w:val="00250572"/>
    <w:rsid w:val="00253A39"/>
    <w:rsid w:val="002A7365"/>
    <w:rsid w:val="002D37E9"/>
    <w:rsid w:val="002D46D7"/>
    <w:rsid w:val="002E04B6"/>
    <w:rsid w:val="002E4907"/>
    <w:rsid w:val="002F4658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44EA1"/>
    <w:rsid w:val="0044521B"/>
    <w:rsid w:val="00465060"/>
    <w:rsid w:val="004A7345"/>
    <w:rsid w:val="004B546D"/>
    <w:rsid w:val="004D4DAC"/>
    <w:rsid w:val="005212DA"/>
    <w:rsid w:val="005468D0"/>
    <w:rsid w:val="005556AC"/>
    <w:rsid w:val="005B234D"/>
    <w:rsid w:val="005C7565"/>
    <w:rsid w:val="005D61E9"/>
    <w:rsid w:val="005E2552"/>
    <w:rsid w:val="005E3128"/>
    <w:rsid w:val="00604756"/>
    <w:rsid w:val="006116EF"/>
    <w:rsid w:val="0061438E"/>
    <w:rsid w:val="00627409"/>
    <w:rsid w:val="00642C22"/>
    <w:rsid w:val="00653462"/>
    <w:rsid w:val="00695340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A179DB"/>
    <w:rsid w:val="00A439C8"/>
    <w:rsid w:val="00A527EA"/>
    <w:rsid w:val="00A54952"/>
    <w:rsid w:val="00A8290F"/>
    <w:rsid w:val="00AA400D"/>
    <w:rsid w:val="00AA7B9C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09A7"/>
    <w:rsid w:val="00BE5AF0"/>
    <w:rsid w:val="00C066D2"/>
    <w:rsid w:val="00C32FF2"/>
    <w:rsid w:val="00C40DE4"/>
    <w:rsid w:val="00C42939"/>
    <w:rsid w:val="00C45C6B"/>
    <w:rsid w:val="00C82CD0"/>
    <w:rsid w:val="00C93EFA"/>
    <w:rsid w:val="00CC0A9C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E21B73"/>
    <w:rsid w:val="00E24133"/>
    <w:rsid w:val="00E254F4"/>
    <w:rsid w:val="00E36486"/>
    <w:rsid w:val="00E57827"/>
    <w:rsid w:val="00E64EA9"/>
    <w:rsid w:val="00EB4D59"/>
    <w:rsid w:val="00EB705E"/>
    <w:rsid w:val="00EC7C47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FA0B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6</cp:revision>
  <cp:lastPrinted>2018-10-15T09:16:00Z</cp:lastPrinted>
  <dcterms:created xsi:type="dcterms:W3CDTF">2018-08-13T07:31:00Z</dcterms:created>
  <dcterms:modified xsi:type="dcterms:W3CDTF">2018-10-18T20:24:00Z</dcterms:modified>
</cp:coreProperties>
</file>